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139"/>
        </w:tabs>
        <w:snapToGrid w:val="0"/>
        <w:spacing w:line="360" w:lineRule="auto"/>
        <w:jc w:val="center"/>
        <w:rPr>
          <w:rFonts w:hAnsi="宋体" w:eastAsia="黑体" w:cs="宋体"/>
          <w:b/>
          <w:sz w:val="44"/>
          <w:szCs w:val="44"/>
        </w:rPr>
      </w:pPr>
      <w:r>
        <w:rPr>
          <w:rFonts w:hAnsi="宋体" w:eastAsia="黑体" w:cs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12242800</wp:posOffset>
            </wp:positionV>
            <wp:extent cx="304800" cy="254000"/>
            <wp:effectExtent l="0" t="0" r="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 w:eastAsia="黑体" w:cs="宋体"/>
          <w:b/>
          <w:sz w:val="44"/>
          <w:szCs w:val="44"/>
        </w:rPr>
        <w:t>阶段综合检测(二)　</w:t>
      </w:r>
    </w:p>
    <w:p>
      <w:pPr>
        <w:pStyle w:val="2"/>
        <w:tabs>
          <w:tab w:val="left" w:pos="4139"/>
        </w:tabs>
        <w:snapToGrid w:val="0"/>
        <w:spacing w:line="360" w:lineRule="auto"/>
        <w:jc w:val="center"/>
        <w:rPr>
          <w:rFonts w:hint="eastAsia" w:hAnsi="宋体" w:cs="MingLiU_HKSCS"/>
          <w:b/>
          <w:sz w:val="36"/>
          <w:szCs w:val="36"/>
        </w:rPr>
      </w:pPr>
      <w:r>
        <w:rPr>
          <w:rFonts w:hAnsi="宋体" w:eastAsia="楷体_GB2312" w:cs="宋体"/>
          <w:b/>
          <w:sz w:val="32"/>
          <w:szCs w:val="32"/>
        </w:rPr>
        <w:t>中华文明的成熟与繁荣——魏晋、隋唐和宋元时期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一</w:t>
      </w:r>
      <w:r>
        <w:rPr>
          <w:rFonts w:hint="eastAsia" w:hAnsi="宋体" w:eastAsia="黑体" w:cs="宋体"/>
          <w:b/>
          <w:sz w:val="24"/>
        </w:rPr>
        <w:t>、选择题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·北京通州区模拟)</w:t>
      </w:r>
      <w:r>
        <w:rPr>
          <w:rFonts w:hAnsi="宋体" w:cs="宋体"/>
          <w:b/>
          <w:sz w:val="24"/>
        </w:rPr>
        <w:t>北魏时期著名叙事诗《木兰诗》中有“归来见天子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天子坐明堂。策勋十二转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赏赐百千强。可汗问所欲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木兰不用尚书郎……”诗中的“天子”“可汗”是同一人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但又分别是汉民族和游牧民族对国家最高统治者的称呼。这种现象反映出(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诗人用词混乱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指代不清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北魏时期民族交融加强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北魏政府有大量汉族官僚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北魏已经统一黄河流域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·济宁市高考模拟考试)</w:t>
      </w:r>
      <w:r>
        <w:rPr>
          <w:rFonts w:hAnsi="宋体" w:cs="宋体"/>
          <w:b/>
          <w:sz w:val="24"/>
        </w:rPr>
        <w:t>据《通考》载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孝文帝颁行均田令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“</w:t>
      </w:r>
      <w:r>
        <w:rPr>
          <w:rFonts w:hAnsi="宋体" w:cs="宋体"/>
          <w:b/>
          <w:sz w:val="24"/>
        </w:rPr>
        <w:t>令有盈者无受无还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不足者受种如法；盈者得卖其盈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不足者得买所不足；不得卖其分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亦不得买过。所足是令其从便买卖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以合均给之数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则又非强夺之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以为公田而授无田之人。”这反映出北魏均田制的基本原则是(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禁止民间土地交易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保障土地平均分配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限制土地兼并行为　</w:t>
      </w:r>
      <w:r>
        <w:rPr>
          <w:rFonts w:hint="eastAsia"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强化土地国有政策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·山东新高考质检)</w:t>
      </w:r>
      <w:r>
        <w:rPr>
          <w:rFonts w:hAnsi="宋体" w:cs="宋体"/>
          <w:b/>
          <w:sz w:val="24"/>
        </w:rPr>
        <w:t>阎步克说：“北方少数民族的部族制度与华夏制度的剧烈碰撞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最终在北方地区激发出了新的变迁动力与演进契机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交替的‘胡化’和‘汉化’孕育出了强劲的官僚制化运动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它扭转了魏晋以来的帝国颓势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并构成了走出门阀士族政治、通向重振的隋唐大帝国的历史出口。”这说明孝文帝改革(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为隋唐盛世的出现打下基础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建立了大一统国家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促进了士族制度的发展完善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调和了各民族矛盾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·山东滨州期末)</w:t>
      </w:r>
      <w:r>
        <w:rPr>
          <w:rFonts w:hAnsi="宋体" w:cs="宋体"/>
          <w:b/>
          <w:sz w:val="24"/>
        </w:rPr>
        <w:t>魏晋玄学奉孔子为圣人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力图用道家语言解释儒家经典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并开始为儒学体系探求本体论基础。据此可知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玄学(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背离了先秦孔孟之道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推动了儒释道三教并行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拓宽了儒学思想内涵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属于朴素唯物主义思想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·天津市联考)</w:t>
      </w:r>
      <w:r>
        <w:rPr>
          <w:rFonts w:hAnsi="宋体" w:cs="宋体"/>
          <w:b/>
          <w:sz w:val="24"/>
        </w:rPr>
        <w:t>秦汉时期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竹木简册书写不便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更因形体繁重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运输保管不易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户籍只能在乡制作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最高呈至县级机构。魏晋之际纸张代替简册后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户籍上移至县制作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造好的户籍需要上报郡、州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直至中央户部。这从根本上反映了 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书写载体影响户籍管理方式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书写载体已发生革命性变化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技术进步有利于加强中央集权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书写载体与户籍制度相伴相生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·山东青岛质检)</w:t>
      </w:r>
      <w:r>
        <w:rPr>
          <w:rFonts w:hAnsi="宋体" w:cs="宋体"/>
          <w:b/>
          <w:sz w:val="24"/>
        </w:rPr>
        <w:t>西周建立后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周公营建洛邑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将商代“顽民”强行迁移到这里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以军队八师驻守。隋炀帝即位后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深感“关河悬远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兵不赴急”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认为必须“因机顺动”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遂营建东都洛阳。两朝营建洛阳(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适应了经济重心南移的趋势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旨在控制前王朝的残余势力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力图加强对东部地区的控制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反映了政治中心东移的趋势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·北京昌平区质检)</w:t>
      </w:r>
      <w:r>
        <w:rPr>
          <w:rFonts w:hAnsi="宋体" w:cs="宋体"/>
          <w:b/>
          <w:sz w:val="24"/>
        </w:rPr>
        <w:t>唐太宗总结隋朝覆灭的教训时指出：“凡理国者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务积于人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不在盈其仓库。古人云：‘百姓不足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君孰与足？’但使仓库可备凶年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此外何烦储蓄。” 材料所反映的唐太宗的治国理念是(　　</w:t>
      </w:r>
      <w:r>
        <w:rPr>
          <w:rFonts w:hint="eastAsia" w:hAnsi="宋体" w:cs="宋体"/>
          <w:b/>
          <w:sz w:val="24"/>
        </w:rPr>
        <w:t>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民为邦本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 xml:space="preserve">本固邦宁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文德治国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崇儒尊孔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用法宽简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 xml:space="preserve">完善法制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内举不避亲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 xml:space="preserve">外举不避仇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·山东济宁模拟)</w:t>
      </w:r>
      <w:r>
        <w:rPr>
          <w:rFonts w:hAnsi="宋体" w:cs="宋体"/>
          <w:b/>
          <w:sz w:val="24"/>
        </w:rPr>
        <w:t>据《唐书》载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唐高宗下诏：“后魏陇西李宝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太原王琼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荥阳郑温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范阳卢子迁、卢泽、卢辅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清河崔宗伯、崔元孙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前燕博陵崔懿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晋赵郡李楷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凡七姓十家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不得自为昏(婚)。”其规定旨在(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笼络地方贵族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打击旧有的门阀势力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提升皇族地位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扩</w:t>
      </w:r>
      <w:r>
        <w:rPr>
          <w:rFonts w:hint="eastAsia" w:hAnsi="宋体" w:cs="宋体"/>
          <w:b/>
          <w:sz w:val="24"/>
        </w:rPr>
        <w:t>大政权的社会基础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·辽宁葫芦岛质检)</w:t>
      </w:r>
      <w:r>
        <w:rPr>
          <w:rFonts w:hAnsi="宋体" w:cs="宋体"/>
          <w:b/>
          <w:sz w:val="24"/>
        </w:rPr>
        <w:t>《旧唐书·职官二》“门下省”条云：“旧制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宰相常于门下省议事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谓之政事堂。”马端临也曾说过：“中书出诏令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门下掌封驳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日有争论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纷纭不决。故使两省先于政事堂议定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然后奏闻。”由此可知(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政事堂是三省共同办公之所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政事堂提高了政府行政效率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三省决策总是存在分歧矛盾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三省议政导致皇帝权力旁落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·山东泰安检测)</w:t>
      </w:r>
      <w:r>
        <w:rPr>
          <w:rFonts w:hAnsi="宋体" w:cs="宋体"/>
          <w:b/>
          <w:sz w:val="24"/>
        </w:rPr>
        <w:t>唐代中</w:t>
      </w:r>
      <w:r>
        <w:rPr>
          <w:rFonts w:hint="eastAsia" w:hAnsi="宋体" w:cs="宋体"/>
          <w:b/>
          <w:sz w:val="24"/>
        </w:rPr>
        <w:t>央重视向地方民众核实地方官员的政绩；允许地方乡族势力关注地方官员去留或直接干涉地方官员的任免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也可以“诣阙”请求官员去留。这些举措</w:t>
      </w:r>
      <w:r>
        <w:rPr>
          <w:rFonts w:hAnsi="宋体" w:cs="宋体"/>
          <w:b/>
          <w:sz w:val="24"/>
        </w:rPr>
        <w:t>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有利于基层社会秩序稳定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保障了国家权力在乡村的渗透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导致地方官员权力的萎缩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有效解决了中央与地方的矛盾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下表为唐代漆器加工业的部分工艺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由此可知唐代(　　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40"/>
        <w:gridCol w:w="3654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68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时间</w:t>
            </w:r>
          </w:p>
        </w:tc>
        <w:tc>
          <w:tcPr>
            <w:tcW w:w="1440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工艺名称</w:t>
            </w:r>
          </w:p>
        </w:tc>
        <w:tc>
          <w:tcPr>
            <w:tcW w:w="3654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手工工艺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唐前期</w:t>
            </w:r>
          </w:p>
        </w:tc>
        <w:tc>
          <w:tcPr>
            <w:tcW w:w="1440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金银平脱</w:t>
            </w:r>
          </w:p>
        </w:tc>
        <w:tc>
          <w:tcPr>
            <w:tcW w:w="3654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将金银薄片刻制成各种人物、花卉等纹样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用胶粘在打光滑的漆胎上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待干燥后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全面葆漆(以漆涂物)、研磨显出金银花纹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之后再推光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皇家御用和相互馈赠的礼品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唐中期</w:t>
            </w:r>
          </w:p>
        </w:tc>
        <w:tc>
          <w:tcPr>
            <w:tcW w:w="1440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漆夹纻</w:t>
            </w:r>
          </w:p>
        </w:tc>
        <w:tc>
          <w:tcPr>
            <w:tcW w:w="3654" w:type="dxa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泥塑为佛胎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用漆把麻布贴在泥胎外面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漆干后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反复再涂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最后把泥胎取空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又称“脱空像”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寺庙礼佛、鉴真和尚携带大型漆夹纻胎佛东渡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．漆器制作受到当时文化的影响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制漆业注重技艺水平的提</w:t>
      </w:r>
      <w:r>
        <w:rPr>
          <w:rFonts w:hint="eastAsia" w:hAnsi="宋体" w:cs="宋体"/>
          <w:b/>
          <w:sz w:val="24"/>
        </w:rPr>
        <w:t>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漆器的加工在向富丽方向发展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首创嵌金银销花纹漆器传统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·辽宁新高考调研)</w:t>
      </w:r>
      <w:r>
        <w:rPr>
          <w:rFonts w:hAnsi="宋体" w:cs="宋体"/>
          <w:b/>
          <w:sz w:val="24"/>
        </w:rPr>
        <w:t>结合下图指出北宋选择定都开封的主要原因(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center"/>
        <w:rPr>
          <w:rFonts w:hAnsi="宋体" w:cs="宋体"/>
          <w:b/>
          <w:sz w:val="24"/>
        </w:rPr>
      </w:pPr>
      <w:r>
        <w:rPr>
          <w:rFonts w:hAnsi="宋体" w:cs="宋体"/>
          <w:b/>
          <w:sz w:val="24"/>
        </w:rPr>
        <w:pict>
          <v:shape id="_x0000_i1025" o:spt="75" alt="2022YLXTS-218.TIF" type="#_x0000_t75" style="height:103.3pt;width:155.9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．山河险阻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 xml:space="preserve">利于防御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经济发达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商业繁荣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人文渊薮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 xml:space="preserve">历史名城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水路通达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漕运便利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·山东日照联考)</w:t>
      </w:r>
      <w:r>
        <w:rPr>
          <w:rFonts w:hAnsi="宋体" w:cs="宋体"/>
          <w:b/>
          <w:sz w:val="24"/>
        </w:rPr>
        <w:t>下表是史籍中有关辽夏金的部分记述。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4"/>
        <w:gridCol w:w="2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记述</w:t>
            </w:r>
          </w:p>
        </w:tc>
        <w:tc>
          <w:tcPr>
            <w:tcW w:w="144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出处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辽之先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出自炎帝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世为审吉(审吉：契丹古称)国……太祖受可汗之禅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遂建国</w:t>
            </w:r>
          </w:p>
        </w:tc>
        <w:tc>
          <w:tcPr>
            <w:tcW w:w="144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《辽史·太祖纪》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夏之境土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方二万余里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其设官之制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多与宋同。朝贺之仪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杂用唐、宋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而乐之器与曲则唐也</w:t>
            </w:r>
          </w:p>
        </w:tc>
        <w:tc>
          <w:tcPr>
            <w:tcW w:w="144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《宋史·夏国传下》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律科举人止知读律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不知教化之原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必使通治《论语》《孟子》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涵养器度。遇府、会试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委经义试官出题别试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与本科通定去留为宜</w:t>
            </w:r>
          </w:p>
        </w:tc>
        <w:tc>
          <w:tcPr>
            <w:tcW w:w="144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《金史·章宗本纪一》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据此可知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辽夏金(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效法中原制度加速封建化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强化文化认同促政权稳定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与内地政治文化交流密切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追述华夷共祖以强基固本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·山东枣庄调研)</w:t>
      </w:r>
      <w:r>
        <w:rPr>
          <w:rFonts w:hAnsi="宋体" w:cs="宋体"/>
          <w:b/>
          <w:sz w:val="24"/>
        </w:rPr>
        <w:t>下表为不同文献对唐宋时期江南经济的记述。据此可知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唐宋时期(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4"/>
        <w:gridCol w:w="3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记述</w:t>
            </w:r>
          </w:p>
        </w:tc>
        <w:tc>
          <w:tcPr>
            <w:tcW w:w="205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出处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至于长安宝货药肆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咸丰衍于南方之物</w:t>
            </w:r>
          </w:p>
        </w:tc>
        <w:tc>
          <w:tcPr>
            <w:tcW w:w="205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唐·高彦休《唐阙史》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天下无江淮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不能以足用；江淮无天下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自可以为国</w:t>
            </w:r>
          </w:p>
        </w:tc>
        <w:tc>
          <w:tcPr>
            <w:tcW w:w="205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北宋·李觏《寄上富枢密书》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大江之东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南至五岭……舟车南北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日夜灌输京师者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居天下十之六七</w:t>
            </w:r>
          </w:p>
        </w:tc>
        <w:tc>
          <w:tcPr>
            <w:tcW w:w="205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北宋·沈括《扬州重修平山堂记》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．经济重心的南移已完成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江淮地区已成为全国经济重心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长安出现严重物资匮乏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江南地区社会经济影响力提升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15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·北京海淀区期中)</w:t>
      </w:r>
      <w:r>
        <w:rPr>
          <w:rFonts w:ascii="Times New Roman" w:hAnsi="Times New Roman" w:cs="Times New Roman"/>
          <w:b/>
          <w:sz w:val="24"/>
        </w:rPr>
        <w:t>2020</w:t>
      </w:r>
      <w:r>
        <w:rPr>
          <w:rFonts w:hAnsi="宋体" w:cs="宋体"/>
          <w:b/>
          <w:sz w:val="24"/>
        </w:rPr>
        <w:t>年</w:t>
      </w:r>
      <w:r>
        <w:rPr>
          <w:rFonts w:ascii="Times New Roman" w:hAnsi="Times New Roman" w:cs="Times New Roman"/>
          <w:b/>
          <w:sz w:val="24"/>
        </w:rPr>
        <w:t>11</w:t>
      </w:r>
      <w:r>
        <w:rPr>
          <w:rFonts w:hAnsi="宋体" w:cs="宋体"/>
          <w:b/>
          <w:sz w:val="24"/>
        </w:rPr>
        <w:t>月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中国国家博物馆策划的“舟楫千里——大运河文化展”向公众开放。下图分别为隋唐时期和元朝时期的大运河示意图。它们所起的共同历史作用是(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center"/>
        <w:rPr>
          <w:rFonts w:hint="eastAsia" w:hAnsi="宋体" w:cs="宋体"/>
          <w:b/>
          <w:sz w:val="24"/>
        </w:rPr>
      </w:pPr>
      <w:r>
        <w:rPr>
          <w:rFonts w:hAnsi="宋体" w:cs="宋体"/>
          <w:b/>
          <w:sz w:val="24"/>
        </w:rPr>
        <w:pict>
          <v:shape id="_x0000_i1026" o:spt="75" alt="2022YLXTS-219.TIF" type="#_x0000_t75" style="height:119.65pt;width:226.8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center"/>
        <w:rPr>
          <w:rFonts w:hint="eastAsia" w:hAnsi="宋体" w:cs="MingLiU_HKSCS"/>
          <w:b/>
          <w:sz w:val="24"/>
        </w:rPr>
      </w:pPr>
      <w:r>
        <w:rPr>
          <w:rFonts w:hAnsi="宋体" w:eastAsia="楷体_GB2312" w:cs="宋体"/>
          <w:b/>
          <w:sz w:val="24"/>
        </w:rPr>
        <w:t>隋唐大运河　　　元朝大运河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有利于保障都城物资供应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促进了关中与江南的交流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推动了政治经济中心南移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减轻了南方人民赋税负担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16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·山东青岛胶州检测)</w:t>
      </w:r>
      <w:r>
        <w:rPr>
          <w:rFonts w:hAnsi="宋体" w:cs="宋体"/>
          <w:b/>
          <w:sz w:val="24"/>
        </w:rPr>
        <w:t>诗词谚语作为史料来源之一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为研究历史提供了许多珍贵而有价值的资料。对下表诗词谚语解读正确的是(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4275"/>
        <w:gridCol w:w="3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选项</w:t>
            </w:r>
          </w:p>
        </w:tc>
        <w:tc>
          <w:tcPr>
            <w:tcW w:w="250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诗词或谚语</w:t>
            </w:r>
          </w:p>
        </w:tc>
        <w:tc>
          <w:tcPr>
            <w:tcW w:w="1947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解读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250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千生意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万买卖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不如翻地块。</w:t>
            </w:r>
          </w:p>
        </w:tc>
        <w:tc>
          <w:tcPr>
            <w:tcW w:w="1947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封建经济的特征是自给自足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250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人生有三宝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丑妻薄地破棉袄。</w:t>
            </w:r>
          </w:p>
        </w:tc>
        <w:tc>
          <w:tcPr>
            <w:tcW w:w="1947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农民富裕安逸的生活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250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九秋风露越窑开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夺得千峰翠色来。</w:t>
            </w:r>
          </w:p>
        </w:tc>
        <w:tc>
          <w:tcPr>
            <w:tcW w:w="1947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唐代青瓷的美丽色彩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</w:t>
            </w:r>
          </w:p>
        </w:tc>
        <w:tc>
          <w:tcPr>
            <w:tcW w:w="250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马军步军自来往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南客北客相经商。</w:t>
            </w:r>
          </w:p>
        </w:tc>
        <w:tc>
          <w:tcPr>
            <w:tcW w:w="1947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边境战争阻碍宋代经济发展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Ansi="宋体" w:eastAsia="黑体" w:cs="宋体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二、非选择题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邺城地处中原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是汉魏时期中国政治、经济和文化的中心之一。据古文献记载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西高穴大墓所处的邺西地区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曾存有大量的高规格的古代墓葬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因而西高穴大墓的现世格外引人注目。阅读材料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12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材料一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6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hAnsi="宋体" w:cs="宋体"/>
                <w:b/>
                <w:sz w:val="24"/>
              </w:rPr>
            </w:pPr>
          </w:p>
        </w:tc>
        <w:tc>
          <w:tcPr>
            <w:tcW w:w="37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西高穴大墓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墓葬位置</w:t>
            </w:r>
          </w:p>
        </w:tc>
        <w:tc>
          <w:tcPr>
            <w:tcW w:w="37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西高穴大墓位于河南安阳安丰乡西高穴村。该地西依太行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北邻漳河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南倚南陵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地势较高。西高穴村向东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>
              <w:rPr>
                <w:rFonts w:hAnsi="宋体" w:cs="宋体"/>
                <w:b/>
                <w:sz w:val="24"/>
              </w:rPr>
              <w:t>公里为西门豹祠遗址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向东</w:t>
            </w: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  <w:r>
              <w:rPr>
                <w:rFonts w:hAnsi="宋体" w:cs="宋体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>
              <w:rPr>
                <w:rFonts w:hAnsi="宋体" w:cs="宋体"/>
                <w:b/>
                <w:sz w:val="24"/>
              </w:rPr>
              <w:t>公里为邺城遗址。  东临安阳固岸北朝墓地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隔漳河向北为磁县北朝墓群。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墓葬形制和结构</w:t>
            </w:r>
          </w:p>
        </w:tc>
        <w:tc>
          <w:tcPr>
            <w:tcW w:w="37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墓葬未发现封土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且墓葬规模巨大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总长度近</w:t>
            </w:r>
            <w:r>
              <w:rPr>
                <w:rFonts w:ascii="Times New Roman" w:hAnsi="Times New Roman" w:cs="Times New Roman"/>
                <w:b/>
                <w:sz w:val="24"/>
              </w:rPr>
              <w:t>60</w:t>
            </w:r>
            <w:r>
              <w:rPr>
                <w:rFonts w:hAnsi="宋体" w:cs="宋体"/>
                <w:b/>
                <w:sz w:val="24"/>
              </w:rPr>
              <w:t>米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墓室面积约</w:t>
            </w:r>
            <w:r>
              <w:rPr>
                <w:rFonts w:ascii="Times New Roman" w:hAnsi="Times New Roman" w:cs="Times New Roman"/>
                <w:b/>
                <w:sz w:val="24"/>
              </w:rPr>
              <w:t>380</w:t>
            </w:r>
            <w:r>
              <w:rPr>
                <w:rFonts w:hAnsi="宋体" w:cs="宋体"/>
                <w:b/>
                <w:sz w:val="24"/>
              </w:rPr>
              <w:t>平方米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由两个主室、四个侧室等组成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呈中轴线左右大致对称的墓室布局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墓壁砌大型条砖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墓室的形制和结构与已知的汉魏王侯级墓葬类似。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出土器物</w:t>
            </w:r>
          </w:p>
        </w:tc>
        <w:tc>
          <w:tcPr>
            <w:tcW w:w="37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该墓虽</w:t>
            </w:r>
            <w:r>
              <w:rPr>
                <w:rFonts w:hint="eastAsia" w:hAnsi="宋体" w:cs="宋体"/>
                <w:b/>
                <w:sz w:val="24"/>
              </w:rPr>
              <w:t>多次被盗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int="eastAsia" w:hAnsi="宋体" w:cs="宋体"/>
                <w:b/>
                <w:sz w:val="24"/>
              </w:rPr>
              <w:t>但仍出土了一批具有明显的汉魏特征的器物和画像石等遗物。有五铢钱、水晶珠、玉佩等异常精美装饰品及见于王侯大墓的车马器、石圭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int="eastAsia" w:hAnsi="宋体" w:cs="宋体"/>
                <w:b/>
                <w:sz w:val="24"/>
              </w:rPr>
              <w:t>还有刻铭石牌</w:t>
            </w:r>
            <w:r>
              <w:rPr>
                <w:rFonts w:ascii="Times New Roman" w:hAnsi="Times New Roman" w:cs="Times New Roman"/>
                <w:b/>
                <w:sz w:val="24"/>
              </w:rPr>
              <w:t>63</w:t>
            </w:r>
            <w:r>
              <w:rPr>
                <w:rFonts w:hAnsi="宋体" w:cs="宋体"/>
                <w:b/>
                <w:sz w:val="24"/>
              </w:rPr>
              <w:t>块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其上刻有“魏武王常所用挌虎大戟”“魏武王常所用挌虎短矛”等铭文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刻铭的字体绝大多数是汉隶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字体规整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遒劲有力。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材料二</w:t>
      </w:r>
      <w:r>
        <w:rPr>
          <w:rFonts w:hAnsi="宋体" w:eastAsia="楷体_GB2312" w:cs="宋体"/>
          <w:b/>
          <w:sz w:val="24"/>
        </w:rPr>
        <w:t>　(建安)二十三年</w:t>
      </w:r>
      <w:r>
        <w:rPr>
          <w:rFonts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六月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令曰：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古之葬者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必居瘠薄之地。其规西门豹祠西原上为寿陵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因高为基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不封不树。</w:t>
      </w:r>
      <w:r>
        <w:rPr>
          <w:rFonts w:hAnsi="宋体" w:cs="宋体"/>
          <w:b/>
          <w:sz w:val="24"/>
        </w:rPr>
        <w:t>”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楷体_GB2312" w:cs="宋体"/>
          <w:b/>
          <w:sz w:val="24"/>
        </w:rPr>
        <w:t>(建安)二十五年春正月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至洛阳。</w:t>
      </w:r>
      <w:r>
        <w:rPr>
          <w:rFonts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庚子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王崩于洛阳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年六十六。遗</w:t>
      </w:r>
      <w:r>
        <w:rPr>
          <w:rFonts w:hint="eastAsia" w:hAnsi="宋体" w:eastAsia="楷体_GB2312" w:cs="宋体"/>
          <w:b/>
          <w:sz w:val="24"/>
        </w:rPr>
        <w:t>令曰：</w:t>
      </w:r>
      <w:r>
        <w:rPr>
          <w:rFonts w:hint="eastAsia" w:hAnsi="宋体" w:cs="宋体"/>
          <w:b/>
          <w:sz w:val="24"/>
        </w:rPr>
        <w:t>“</w:t>
      </w:r>
      <w:r>
        <w:rPr>
          <w:rFonts w:hint="eastAsia" w:hAnsi="宋体" w:eastAsia="楷体_GB2312" w:cs="宋体"/>
          <w:b/>
          <w:sz w:val="24"/>
        </w:rPr>
        <w:t>天下尚未安定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未得遵古也。葬毕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皆除服。其将兵屯戍者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皆不得离屯部。有司各率乃职。敛以时服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无藏金玉珍宝。</w:t>
      </w:r>
      <w:r>
        <w:rPr>
          <w:rFonts w:hint="eastAsia" w:hAnsi="宋体" w:cs="宋体"/>
          <w:b/>
          <w:sz w:val="24"/>
        </w:rPr>
        <w:t>”</w:t>
      </w:r>
      <w:r>
        <w:rPr>
          <w:rFonts w:hint="eastAsia" w:hAnsi="宋体" w:eastAsia="楷体_GB2312" w:cs="宋体"/>
          <w:b/>
          <w:sz w:val="24"/>
        </w:rPr>
        <w:t>谥曰武王。二月丁卯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葬高陵。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——据《三国志·魏书·武帝纪》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材料三</w:t>
      </w:r>
      <w:r>
        <w:rPr>
          <w:rFonts w:hAnsi="宋体" w:eastAsia="楷体_GB2312" w:cs="宋体"/>
          <w:b/>
          <w:sz w:val="24"/>
        </w:rPr>
        <w:t>　葬于邺之西岗上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与西门豹祠相近。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>——</w:t>
      </w:r>
      <w:r>
        <w:rPr>
          <w:rFonts w:hAnsi="宋体" w:eastAsia="仿宋_GB2312" w:cs="宋体"/>
          <w:b/>
          <w:sz w:val="24"/>
        </w:rPr>
        <w:t>据魏晋陆机《吊魏武帝文》等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一些学者依据西高穴大墓的规模、形制、遗物及文献记载等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认定这是曹操墓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由此引发了各界热议。依据材料及所学知识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请你就西高穴大墓与曹操的关系提出自己的观点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并说明理由。(</w:t>
      </w:r>
      <w:r>
        <w:rPr>
          <w:rFonts w:ascii="Times New Roman" w:hAnsi="Times New Roman" w:cs="Times New Roman"/>
          <w:b/>
          <w:sz w:val="24"/>
        </w:rPr>
        <w:t>12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18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·山东滨州模拟)</w:t>
      </w:r>
      <w:r>
        <w:rPr>
          <w:rFonts w:hAnsi="宋体" w:cs="宋体"/>
          <w:b/>
          <w:sz w:val="24"/>
        </w:rPr>
        <w:t>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12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  <w:r>
        <w:rPr>
          <w:rFonts w:hAnsi="宋体" w:eastAsia="楷体_GB2312" w:cs="宋体"/>
          <w:b/>
          <w:sz w:val="24"/>
        </w:rPr>
        <w:t>　唐朝科举考生在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省试及第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还须参加尚书省吏部的考试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及格后才能授官。吏部考试的主要内容有四个方面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即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身、言、书、判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int="eastAsia"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身取其体貌丰伟</w:t>
      </w:r>
      <w:r>
        <w:rPr>
          <w:rFonts w:hAnsi="宋体" w:cs="宋体"/>
          <w:b/>
          <w:sz w:val="24"/>
        </w:rPr>
        <w:t>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即要体格健壮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仪表堂堂；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言取其言词辩证</w:t>
      </w:r>
      <w:r>
        <w:rPr>
          <w:rFonts w:hAnsi="宋体" w:cs="宋体"/>
          <w:b/>
          <w:sz w:val="24"/>
        </w:rPr>
        <w:t>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即要语言流利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善言雄辩；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书取其楷法遒美</w:t>
      </w:r>
      <w:r>
        <w:rPr>
          <w:rFonts w:hAnsi="宋体" w:cs="宋体"/>
          <w:b/>
          <w:sz w:val="24"/>
        </w:rPr>
        <w:t>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即要书法端正工整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苍劲秀丽；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判取其文理优长</w:t>
      </w:r>
      <w:r>
        <w:rPr>
          <w:rFonts w:hAnsi="宋体" w:cs="宋体"/>
          <w:b/>
          <w:sz w:val="24"/>
        </w:rPr>
        <w:t>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即判决司法文书要引经据典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辞藻优美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谙练法律。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楷体_GB2312" w:cs="宋体"/>
          <w:b/>
          <w:sz w:val="24"/>
        </w:rPr>
        <w:t>宋末元初史学家马端临在《文献通考》中写道：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选人之试判则务为骈四俪六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引援必故事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而组织皆浮词</w:t>
      </w:r>
      <w:r>
        <w:rPr>
          <w:rFonts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与</w:t>
      </w:r>
      <w:r>
        <w:rPr>
          <w:rFonts w:hint="eastAsia" w:hAnsi="宋体" w:eastAsia="楷体_GB2312" w:cs="宋体"/>
          <w:b/>
          <w:sz w:val="24"/>
        </w:rPr>
        <w:t>礼部所试诗赋杂文无以异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殊不切于从政。</w:t>
      </w:r>
      <w:r>
        <w:rPr>
          <w:rFonts w:hint="eastAsia" w:hAnsi="宋体" w:cs="宋体"/>
          <w:b/>
          <w:sz w:val="24"/>
        </w:rPr>
        <w:t>”</w:t>
      </w:r>
      <w:r>
        <w:rPr>
          <w:rFonts w:hint="eastAsia" w:hAnsi="宋体" w:eastAsia="楷体_GB2312" w:cs="宋体"/>
          <w:b/>
          <w:sz w:val="24"/>
        </w:rPr>
        <w:t>明代文献《大学衍义补》有这样的记载：</w:t>
      </w:r>
      <w:r>
        <w:rPr>
          <w:rFonts w:hint="eastAsia" w:hAnsi="宋体" w:cs="宋体"/>
          <w:b/>
          <w:sz w:val="24"/>
        </w:rPr>
        <w:t>“</w:t>
      </w:r>
      <w:r>
        <w:rPr>
          <w:rFonts w:hint="eastAsia" w:hAnsi="宋体" w:eastAsia="楷体_GB2312" w:cs="宋体"/>
          <w:b/>
          <w:sz w:val="24"/>
        </w:rPr>
        <w:t>若其于身必取其丰伟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于言必取其辩证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则晏婴之貌不扬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裴度之形短小；周昌之斯斯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邓艾之口吃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皆在所弃矣。</w:t>
      </w:r>
      <w:r>
        <w:rPr>
          <w:rFonts w:hint="eastAsia" w:hAnsi="宋体" w:cs="宋体"/>
          <w:b/>
          <w:sz w:val="24"/>
        </w:rPr>
        <w:t>”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——据许凌云《中国儒学史·隋唐卷》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)简评唐朝吏部考试内容。(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hAnsi="宋体" w:cs="宋体"/>
          <w:b/>
          <w:sz w:val="24"/>
        </w:rPr>
        <w:t>)你认为还应加试什么内容？请举两例并说明理由。(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19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  <w:r>
        <w:rPr>
          <w:rFonts w:hAnsi="宋体" w:eastAsia="楷体_GB2312" w:cs="宋体"/>
          <w:b/>
          <w:sz w:val="24"/>
        </w:rPr>
        <w:t>　日本学者宫崎市定在《东洋近代史》说：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中国宋代实现了社会经济的跃进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都市的发达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知识的普及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与欧洲文艺复兴现象比较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应该理解为</w:t>
      </w:r>
      <w:r>
        <w:rPr>
          <w:rFonts w:hint="eastAsia" w:hAnsi="宋体" w:eastAsia="楷体_GB2312" w:cs="宋体"/>
          <w:b/>
          <w:sz w:val="24"/>
        </w:rPr>
        <w:t>并行和等值的发展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因而宋代是十足的</w:t>
      </w:r>
      <w:r>
        <w:rPr>
          <w:rFonts w:hint="eastAsia" w:hAnsi="宋体" w:cs="宋体"/>
          <w:b/>
          <w:sz w:val="24"/>
        </w:rPr>
        <w:t>‘</w:t>
      </w:r>
      <w:r>
        <w:rPr>
          <w:rFonts w:hint="eastAsia" w:hAnsi="宋体" w:eastAsia="楷体_GB2312" w:cs="宋体"/>
          <w:b/>
          <w:sz w:val="24"/>
        </w:rPr>
        <w:t>东方的文艺复兴时代</w:t>
      </w:r>
      <w:r>
        <w:rPr>
          <w:rFonts w:hint="eastAsia" w:hAnsi="宋体" w:cs="宋体"/>
          <w:b/>
          <w:sz w:val="24"/>
        </w:rPr>
        <w:t>’”</w:t>
      </w:r>
      <w:r>
        <w:rPr>
          <w:rFonts w:hint="eastAsia" w:hAnsi="宋体" w:eastAsia="楷体_GB2312" w:cs="宋体"/>
          <w:b/>
          <w:sz w:val="24"/>
        </w:rPr>
        <w:t>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int="eastAsia" w:hAnsi="宋体" w:eastAsia="楷体_GB2312" w:cs="宋体"/>
          <w:b/>
          <w:sz w:val="24"/>
        </w:rPr>
        <w:t>中国现代历史学家钱穆在《国史大纲》中认为：</w:t>
      </w:r>
      <w:r>
        <w:rPr>
          <w:rFonts w:hint="eastAsia" w:hAnsi="宋体" w:cs="宋体"/>
          <w:b/>
          <w:sz w:val="24"/>
        </w:rPr>
        <w:t>“</w:t>
      </w:r>
      <w:r>
        <w:rPr>
          <w:rFonts w:hint="eastAsia" w:hAnsi="宋体" w:eastAsia="楷体_GB2312" w:cs="宋体"/>
          <w:b/>
          <w:sz w:val="24"/>
        </w:rPr>
        <w:t>宋代对外之积弱不振、宋室内部之积贫难疗。</w:t>
      </w:r>
      <w:r>
        <w:rPr>
          <w:rFonts w:hint="eastAsia" w:hAnsi="宋体" w:cs="宋体"/>
          <w:b/>
          <w:sz w:val="24"/>
        </w:rPr>
        <w:t>”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评析材料中有关宋代的观点。(要求：围绕材料中的一种或两种观点展开评论；观点明确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史论结合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多角度充分论证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逻辑严密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表述清楚)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·山东新高考质检)</w:t>
      </w:r>
      <w:r>
        <w:rPr>
          <w:rFonts w:hAnsi="宋体" w:cs="宋体"/>
          <w:b/>
          <w:sz w:val="24"/>
        </w:rPr>
        <w:t>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回答下列问题。(</w:t>
      </w:r>
      <w:r>
        <w:rPr>
          <w:rFonts w:ascii="Times New Roman" w:hAnsi="Times New Roman" w:cs="Times New Roman"/>
          <w:b/>
          <w:sz w:val="24"/>
        </w:rPr>
        <w:t>14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材料一</w:t>
      </w:r>
      <w:r>
        <w:rPr>
          <w:rFonts w:hAnsi="宋体" w:eastAsia="楷体_GB2312" w:cs="宋体"/>
          <w:b/>
          <w:sz w:val="24"/>
        </w:rPr>
        <w:t>　近代以来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国人痛感国力不强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备受外族欺凌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类比历史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才使关于宋朝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积贫积弱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的看法逐渐定型。</w:t>
      </w:r>
      <w:r>
        <w:rPr>
          <w:rFonts w:ascii="Times New Roman" w:hAnsi="Times New Roman" w:eastAsia="楷体_GB2312" w:cs="Times New Roman"/>
          <w:b/>
          <w:sz w:val="24"/>
        </w:rPr>
        <w:t>20</w:t>
      </w:r>
      <w:r>
        <w:rPr>
          <w:rFonts w:hAnsi="宋体" w:eastAsia="楷体_GB2312" w:cs="宋体"/>
          <w:b/>
          <w:sz w:val="24"/>
        </w:rPr>
        <w:t>世纪</w:t>
      </w:r>
      <w:r>
        <w:rPr>
          <w:rFonts w:ascii="Times New Roman" w:hAnsi="Times New Roman" w:eastAsia="楷体_GB2312" w:cs="Times New Roman"/>
          <w:b/>
          <w:sz w:val="24"/>
        </w:rPr>
        <w:t>90</w:t>
      </w:r>
      <w:r>
        <w:rPr>
          <w:rFonts w:hAnsi="宋体" w:eastAsia="楷体_GB2312" w:cs="宋体"/>
          <w:b/>
          <w:sz w:val="24"/>
        </w:rPr>
        <w:t>年代以来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随着中国经济的快速增长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国人的文化自信心不断强化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促使学界更改了对中国历史的一些看法。域外也一样。二战以后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西方学术界反思传统的关于东西方文明的看法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开始调整以往关于中国文明长期停滞不变之说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渐次在</w:t>
      </w:r>
      <w:r>
        <w:rPr>
          <w:rFonts w:ascii="Times New Roman" w:hAnsi="Times New Roman" w:eastAsia="楷体_GB2312" w:cs="Times New Roman"/>
          <w:b/>
          <w:sz w:val="24"/>
        </w:rPr>
        <w:t>20</w:t>
      </w:r>
      <w:r>
        <w:rPr>
          <w:rFonts w:hAnsi="宋体" w:eastAsia="楷体_GB2312" w:cs="宋体"/>
          <w:b/>
          <w:sz w:val="24"/>
        </w:rPr>
        <w:t>世纪</w:t>
      </w:r>
      <w:r>
        <w:rPr>
          <w:rFonts w:ascii="Times New Roman" w:hAnsi="Times New Roman" w:eastAsia="楷体_GB2312" w:cs="Times New Roman"/>
          <w:b/>
          <w:sz w:val="24"/>
        </w:rPr>
        <w:t>50</w:t>
      </w:r>
      <w:r>
        <w:rPr>
          <w:rFonts w:hAnsi="宋体" w:eastAsia="楷体_GB2312" w:cs="宋体"/>
          <w:b/>
          <w:sz w:val="24"/>
        </w:rPr>
        <w:t>年代提出中国文明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传统内变迁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进而到</w:t>
      </w:r>
      <w:r>
        <w:rPr>
          <w:rFonts w:ascii="Times New Roman" w:hAnsi="Times New Roman" w:eastAsia="楷体_GB2312" w:cs="Times New Roman"/>
          <w:b/>
          <w:sz w:val="24"/>
        </w:rPr>
        <w:t>70</w:t>
      </w:r>
      <w:r>
        <w:rPr>
          <w:rFonts w:hAnsi="宋体" w:eastAsia="楷体_GB2312" w:cs="宋体"/>
          <w:b/>
          <w:sz w:val="24"/>
        </w:rPr>
        <w:t>年代的中</w:t>
      </w:r>
      <w:r>
        <w:rPr>
          <w:rFonts w:hint="eastAsia" w:hAnsi="宋体" w:eastAsia="楷体_GB2312" w:cs="宋体"/>
          <w:b/>
          <w:sz w:val="24"/>
        </w:rPr>
        <w:t>古</w:t>
      </w:r>
      <w:r>
        <w:rPr>
          <w:rFonts w:hint="eastAsia" w:hAnsi="宋体" w:cs="宋体"/>
          <w:b/>
          <w:sz w:val="24"/>
        </w:rPr>
        <w:t>“</w:t>
      </w:r>
      <w:r>
        <w:rPr>
          <w:rFonts w:hint="eastAsia" w:hAnsi="宋体" w:eastAsia="楷体_GB2312" w:cs="宋体"/>
          <w:b/>
          <w:sz w:val="24"/>
        </w:rPr>
        <w:t>经济革命</w:t>
      </w:r>
      <w:r>
        <w:rPr>
          <w:rFonts w:hint="eastAsia" w:hAnsi="宋体" w:cs="宋体"/>
          <w:b/>
          <w:sz w:val="24"/>
        </w:rPr>
        <w:t>”</w:t>
      </w:r>
      <w:r>
        <w:rPr>
          <w:rFonts w:hint="eastAsia" w:hAnsi="宋体" w:eastAsia="楷体_GB2312" w:cs="宋体"/>
          <w:b/>
          <w:sz w:val="24"/>
        </w:rPr>
        <w:t>说。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——李华瑞《宋代经济：历史观察的时代背景》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材料二</w:t>
      </w:r>
      <w:r>
        <w:rPr>
          <w:rFonts w:hAnsi="宋体" w:eastAsia="楷体_GB2312" w:cs="宋体"/>
          <w:b/>
          <w:sz w:val="24"/>
        </w:rPr>
        <w:t>　我国封建经济制度的发展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经历了一个长期的、复杂曲折的过程。早在公元前</w:t>
      </w:r>
      <w:r>
        <w:rPr>
          <w:rFonts w:ascii="Times New Roman" w:hAnsi="Times New Roman" w:eastAsia="楷体_GB2312" w:cs="Times New Roman"/>
          <w:b/>
          <w:sz w:val="24"/>
        </w:rPr>
        <w:t>5</w:t>
      </w:r>
      <w:r>
        <w:rPr>
          <w:rFonts w:hAnsi="宋体" w:eastAsia="楷体_GB2312" w:cs="宋体"/>
          <w:b/>
          <w:sz w:val="24"/>
        </w:rPr>
        <w:t>世纪初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我国即完成了从奴隶制到封建制的过渡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在世界上最先建立了封建国家。在此后相当长的历史时期里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特别是在两宋统治的</w:t>
      </w:r>
      <w:r>
        <w:rPr>
          <w:rFonts w:ascii="Times New Roman" w:hAnsi="Times New Roman" w:eastAsia="楷体_GB2312" w:cs="Times New Roman"/>
          <w:b/>
          <w:sz w:val="24"/>
        </w:rPr>
        <w:t>300</w:t>
      </w:r>
      <w:r>
        <w:rPr>
          <w:rFonts w:hAnsi="宋体" w:eastAsia="楷体_GB2312" w:cs="宋体"/>
          <w:b/>
          <w:sz w:val="24"/>
        </w:rPr>
        <w:t>年中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我国经济、文化的发展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居于世界的最前列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是当时最为先进、最为文明的国家。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>——</w:t>
      </w:r>
      <w:r>
        <w:rPr>
          <w:rFonts w:hAnsi="宋体" w:eastAsia="仿宋_GB2312" w:cs="宋体"/>
          <w:b/>
          <w:sz w:val="24"/>
        </w:rPr>
        <w:t>漆侠《宋代经济史》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)长期以来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人们关于宋代历史的看法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一直存</w:t>
      </w:r>
      <w:r>
        <w:rPr>
          <w:rFonts w:hint="eastAsia" w:hAnsi="宋体" w:cs="宋体"/>
          <w:b/>
          <w:sz w:val="24"/>
        </w:rPr>
        <w:t>在不同观点。分析其原因。(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hAnsi="宋体" w:cs="宋体"/>
          <w:b/>
          <w:sz w:val="24"/>
        </w:rPr>
        <w:t>)指出你赞成上述中的哪一种观点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并说明理由(也可以提出新观点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并加以说明)。(</w:t>
      </w:r>
      <w:r>
        <w:rPr>
          <w:rFonts w:ascii="Times New Roman" w:hAnsi="Times New Roman" w:cs="Times New Roman"/>
          <w:b/>
          <w:sz w:val="24"/>
        </w:rPr>
        <w:t>9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g4ZTc0ZTE1Y2JjNWEwZDA2ODcxZmNhZTAxZGM1NmIifQ=="/>
  </w:docVars>
  <w:rsids>
    <w:rsidRoot w:val="009955AA"/>
    <w:rsid w:val="00060EEF"/>
    <w:rsid w:val="000D3DCD"/>
    <w:rsid w:val="00197923"/>
    <w:rsid w:val="003523DB"/>
    <w:rsid w:val="004151FC"/>
    <w:rsid w:val="00514C92"/>
    <w:rsid w:val="008F1728"/>
    <w:rsid w:val="009955AA"/>
    <w:rsid w:val="009C72CF"/>
    <w:rsid w:val="00AE71B4"/>
    <w:rsid w:val="00C02FC6"/>
    <w:rsid w:val="038F53C7"/>
    <w:rsid w:val="1C63388C"/>
    <w:rsid w:val="357B0235"/>
    <w:rsid w:val="4E0554F6"/>
    <w:rsid w:val="58A04F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4484</Words>
  <Characters>4604</Characters>
  <Lines>79</Lines>
  <Paragraphs>22</Paragraphs>
  <TotalTime>157257600</TotalTime>
  <ScaleCrop>false</ScaleCrop>
  <LinksUpToDate>false</LinksUpToDate>
  <CharactersWithSpaces>4676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2022-01-09T02:25:00Z</dcterms:created>
  <dc:creator>Windows 用户</dc:creator>
  <cp:lastModifiedBy>abc</cp:lastModifiedBy>
  <dcterms:modified xsi:type="dcterms:W3CDTF">2022-11-30T23:19:02Z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BEE555C5ADAC476C967B6806EE050E74</vt:lpwstr>
  </property>
</Properties>
</file>